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E61C" w14:textId="77777777" w:rsidR="00DC6EB5" w:rsidRDefault="00000000">
      <w:pPr>
        <w:tabs>
          <w:tab w:val="left" w:pos="720"/>
        </w:tabs>
        <w:suppressAutoHyphens w:val="0"/>
        <w:spacing w:line="360" w:lineRule="auto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Wyszków, dnia............................... 2024 r.</w:t>
      </w:r>
    </w:p>
    <w:p w14:paraId="7F797CDC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………………………………... </w:t>
      </w:r>
    </w:p>
    <w:p w14:paraId="72B80911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Nazwa Wykonawcy:</w:t>
      </w:r>
    </w:p>
    <w:p w14:paraId="1940C8D7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................................................... </w:t>
      </w:r>
    </w:p>
    <w:p w14:paraId="656596BA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Adres Wykonawcy:</w:t>
      </w:r>
    </w:p>
    <w:p w14:paraId="0554475F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………………………………… </w:t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</w:p>
    <w:p w14:paraId="0D42CD46" w14:textId="77777777" w:rsidR="00DC6EB5" w:rsidRDefault="00000000">
      <w:pPr>
        <w:keepNext/>
        <w:suppressAutoHyphens w:val="0"/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Nr telefonu /faxu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14:paraId="56C9AE07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.................................................... </w:t>
      </w:r>
    </w:p>
    <w:p w14:paraId="122613D8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NIP/REGON </w:t>
      </w:r>
    </w:p>
    <w:p w14:paraId="59D3FC04" w14:textId="77777777" w:rsidR="00DC6EB5" w:rsidRDefault="00DC6EB5">
      <w:pPr>
        <w:tabs>
          <w:tab w:val="center" w:pos="7200"/>
        </w:tabs>
        <w:suppressAutoHyphens w:val="0"/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4780849" w14:textId="77777777" w:rsidR="00DC6EB5" w:rsidRDefault="00000000">
      <w:pPr>
        <w:tabs>
          <w:tab w:val="center" w:pos="7200"/>
        </w:tabs>
        <w:suppressAutoHyphens w:val="0"/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 F E R T A</w:t>
      </w:r>
    </w:p>
    <w:p w14:paraId="7BE2A265" w14:textId="77777777" w:rsidR="00DC6EB5" w:rsidRDefault="00DC6EB5">
      <w:pPr>
        <w:tabs>
          <w:tab w:val="center" w:pos="7200"/>
        </w:tabs>
        <w:suppressAutoHyphens w:val="0"/>
        <w:spacing w:line="36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</w:p>
    <w:p w14:paraId="407D00A4" w14:textId="77777777" w:rsidR="00DC6EB5" w:rsidRDefault="00000000">
      <w:pPr>
        <w:suppressAutoHyphens w:val="0"/>
        <w:spacing w:line="360" w:lineRule="auto"/>
        <w:jc w:val="both"/>
      </w:pPr>
      <w:r>
        <w:rPr>
          <w:rFonts w:eastAsia="Times New Roman"/>
          <w:color w:val="000000"/>
          <w:sz w:val="22"/>
          <w:szCs w:val="22"/>
          <w:lang w:eastAsia="pl-PL"/>
        </w:rPr>
        <w:t xml:space="preserve">Nawiązując do zapytania ofertowego pn.: 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,,Przeprowadzenie okresowej kontroli stanu technicznego obiektów budowlanych zgodnie z art. 62 ustawy Prawo budowlane.”, </w:t>
      </w:r>
      <w:r>
        <w:rPr>
          <w:rFonts w:eastAsia="Times New Roman"/>
          <w:color w:val="000000"/>
          <w:sz w:val="22"/>
          <w:szCs w:val="22"/>
          <w:lang w:eastAsia="pl-PL"/>
        </w:rPr>
        <w:t>oferuję:</w:t>
      </w:r>
    </w:p>
    <w:p w14:paraId="168E687A" w14:textId="77777777" w:rsidR="00DC6EB5" w:rsidRDefault="00DC6EB5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704ABC13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Wykonanie przedmiotu zamówienia w pełnym rzeczowym zakresie objętym w ogłoszeniu do złożenia oferty. </w:t>
      </w:r>
      <w:r>
        <w:rPr>
          <w:rFonts w:eastAsia="Times New Roman"/>
          <w:sz w:val="22"/>
          <w:szCs w:val="22"/>
          <w:lang w:eastAsia="pl-PL"/>
        </w:rPr>
        <w:br/>
        <w:t xml:space="preserve">Zobowiązuję się do wykonania zamówienia za cenę: </w:t>
      </w:r>
    </w:p>
    <w:p w14:paraId="7E1E2819" w14:textId="77777777" w:rsidR="00DC6EB5" w:rsidRDefault="00DC6EB5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65F54961" w14:textId="77777777" w:rsidR="00DC6EB5" w:rsidRDefault="00000000">
      <w:pPr>
        <w:suppressAutoHyphens w:val="0"/>
        <w:spacing w:line="360" w:lineRule="auto"/>
        <w:jc w:val="both"/>
        <w:rPr>
          <w:rFonts w:eastAsia="Times New Roman"/>
          <w:b/>
          <w:bCs/>
          <w:lang w:eastAsia="pl-PL"/>
        </w:rPr>
      </w:pPr>
      <w:bookmarkStart w:id="0" w:name="_Hlk163567641"/>
      <w:r>
        <w:rPr>
          <w:rFonts w:eastAsia="Times New Roman"/>
          <w:b/>
          <w:bCs/>
          <w:lang w:eastAsia="pl-PL"/>
        </w:rPr>
        <w:t>Przeglądy roczne</w:t>
      </w: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76"/>
        <w:gridCol w:w="3544"/>
        <w:gridCol w:w="1276"/>
      </w:tblGrid>
      <w:tr w:rsidR="00DC6EB5" w14:paraId="5036B856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09A6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WSPÓLNOTY MIESZKANIOWE*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DF00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Cena brutto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D797" w14:textId="77777777" w:rsidR="00DC6EB5" w:rsidRDefault="00000000">
            <w:pPr>
              <w:suppressLineNumbers/>
              <w:snapToGrid w:val="0"/>
              <w:jc w:val="both"/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BUDYNKI GMINNE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BED5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Cena brutto</w:t>
            </w:r>
          </w:p>
        </w:tc>
      </w:tr>
      <w:tr w:rsidR="00DC6EB5" w14:paraId="70B95B6C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959B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Prosta 8B - Wyszków ul. Prosta 8B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3765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009A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FBE6D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64037F75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39CB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Prosta 10 – Wyszków u.. Prosta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6E875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7D77" w14:textId="77777777" w:rsidR="00DC6EB5" w:rsidRDefault="00000000">
            <w:pPr>
              <w:suppressLineNumbers/>
              <w:snapToGrid w:val="0"/>
              <w:spacing w:line="360" w:lineRule="auto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F11C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6BE1B1D5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DA5DC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Prosta 12 - Wyszków u. Prosta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DA83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BB83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8E52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2B227D45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349C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Prosta 20 – Wyszków ul. Prosta 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F24C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CE65" w14:textId="77777777" w:rsidR="00DC6EB5" w:rsidRDefault="00000000">
            <w:pPr>
              <w:suppressLineNumbers/>
              <w:snapToGrid w:val="0"/>
              <w:spacing w:line="360" w:lineRule="auto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F78B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3A4DE67A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7783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Sowińskiego 25 –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J. Sowińskiego 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C650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1D037" w14:textId="77777777" w:rsidR="00DC6EB5" w:rsidRDefault="00000000">
            <w:pPr>
              <w:suppressLineNumbers/>
              <w:snapToGrid w:val="0"/>
              <w:spacing w:line="360" w:lineRule="auto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DB035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7B95ABA8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AEA9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Sowińskiego 28B-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J. Sowińskiego 28B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6926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DC40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Wyszków ul. Łączna 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0706C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3C97C78B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56B9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Sowińskiego 30 -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J. Sowińskiego 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D970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7C8C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Na Skarpie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DF0E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47FB1494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06D4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Okrzei 83 - Wyszków ul. </w:t>
            </w:r>
            <w:proofErr w:type="spellStart"/>
            <w:r>
              <w:rPr>
                <w:rFonts w:eastAsia="Lucida Sans Unicode"/>
                <w:sz w:val="22"/>
                <w:szCs w:val="22"/>
                <w:lang w:eastAsia="hi-IN" w:bidi="hi-IN"/>
              </w:rPr>
              <w:t>S.Okrzei</w:t>
            </w:r>
            <w:proofErr w:type="spellEnd"/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A9A4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BC04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I. Daszyńskiego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AB36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53615D0C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4311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3 Maja 12- Wyszków ul. 3 Maja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99B8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310A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T. Kościuszki 41B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1697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02D0F952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660E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3 Maja 16 - Wyszków ul. 3 Maja 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18FA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0C42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BUDYNKI WTBS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06DB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DC6EB5" w14:paraId="40F30A32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78B6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1 Maja 23 - Wyszków ul. 1 Maja 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A141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21DD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T. Kościuszki 41A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300C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69832ABE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B09E3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Sikorskiego 27 -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W. Sikorskiego 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2E9E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457C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T. Kościuszki 35A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509C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6DECDACC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9A7B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Sikorskiego 29 -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W. Sikorskiego 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4A43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9D31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1 Maja 23A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4B1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2E5B232F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ABBD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lastRenderedPageBreak/>
              <w:t>Geodetów 66 - Wyszków ul. Geodetów 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2D3A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F36C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9388C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03136D63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911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444E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E297F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AB9B7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4CD5B7C1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82285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0FA99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A857E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Wyszków ul. Łączna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F84E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037E4118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44D9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1B96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32C5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BUDYNKI UŻYTKOWE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6AE9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DC6EB5" w14:paraId="5C8B7489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DE08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A81B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ED6D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– Dworzec PKP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2B5E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1F84DF42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9F3B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3971E" w14:textId="77777777" w:rsidR="00DC6EB5" w:rsidRDefault="00DC6EB5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16F7" w14:textId="77777777" w:rsidR="00DC6EB5" w:rsidRDefault="00000000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Kamieńczyk - ul. Rynek Kościuszki 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DCFE" w14:textId="77777777" w:rsidR="00DC6EB5" w:rsidRDefault="00DC6EB5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</w:tbl>
    <w:bookmarkEnd w:id="0"/>
    <w:p w14:paraId="4775986E" w14:textId="77777777" w:rsidR="00DC6EB5" w:rsidRDefault="00000000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  <w:r>
        <w:rPr>
          <w:rFonts w:eastAsia="Lucida Sans Unicode" w:cs="Mangal"/>
          <w:sz w:val="22"/>
          <w:szCs w:val="22"/>
          <w:lang w:eastAsia="hi-IN" w:bidi="hi-IN"/>
        </w:rPr>
        <w:t>*dla każdej Wspólnoty Mieszkaniowej Wykonawca wystawi oddzielnie fakturę.</w:t>
      </w:r>
    </w:p>
    <w:p w14:paraId="0565894F" w14:textId="77777777" w:rsidR="00DC6EB5" w:rsidRDefault="00DC6EB5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</w:p>
    <w:p w14:paraId="23514AE8" w14:textId="77777777" w:rsidR="00DC6EB5" w:rsidRDefault="00000000">
      <w:pPr>
        <w:suppressAutoHyphens w:val="0"/>
        <w:spacing w:line="360" w:lineRule="auto"/>
        <w:jc w:val="both"/>
      </w:pPr>
      <w:r>
        <w:rPr>
          <w:rFonts w:eastAsia="Times New Roman"/>
          <w:b/>
          <w:bCs/>
          <w:lang w:eastAsia="pl-PL"/>
        </w:rPr>
        <w:t>Przeglądy pięcioletnie</w:t>
      </w: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76"/>
        <w:gridCol w:w="3544"/>
        <w:gridCol w:w="1276"/>
      </w:tblGrid>
      <w:tr w:rsidR="00DC6EB5" w14:paraId="6655F3F3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6A65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WSPÓLNOTY MIESZKANIOWE*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5C6F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Cena brutto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13ED" w14:textId="77777777" w:rsidR="00DC6EB5" w:rsidRDefault="00000000">
            <w:pPr>
              <w:suppressLineNumbers/>
              <w:snapToGrid w:val="0"/>
              <w:jc w:val="both"/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BUDYNKI GMINNE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2504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Cena brutto</w:t>
            </w:r>
          </w:p>
        </w:tc>
      </w:tr>
      <w:tr w:rsidR="00DC6EB5" w14:paraId="0000E1C2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A7E4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Prosta 8B - Wyszków ul. Prosta 8B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9DE8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C371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DB11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45B5A4EB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8DBE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Prosta 10 – Wyszków u.. Prosta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789B1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A207F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D6FC4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1F004B7F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A8CE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Prosta 12 - Wyszków u. Prosta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D415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0FD07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AF63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460366DD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1B81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Prosta 20 – Wyszków ul. Prosta 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11E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D125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Serocka 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51AF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02BC900C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0049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Sowińskiego 25 –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J. Sowińskiego 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9562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8B887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EA6A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72F301A6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BDEE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Sowińskiego 28B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J. Sowińskiego 28B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1553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F507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C129E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1F4D441B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3DBB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Sowińskiego 30 -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J. Sowińskiego 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415A8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FCF6E" w14:textId="77777777" w:rsidR="00DC6EB5" w:rsidRDefault="00000000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Na Skarpie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A37A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30102B41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8FE7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Okrzei 83 - Wyszków ul. S. Okrzei 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97CA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F86D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I. Daszyńskiego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317C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45407ED1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21D8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3 Maja 12- Wyszków ul. 3 Maja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75561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3219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T. Kościuszki 41B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A3F9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1C74D181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FF53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3 Maja 16 - Wyszków ul. 3 Maja 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90678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F1F9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BUDYNKI WTBS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C921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</w:p>
        </w:tc>
      </w:tr>
      <w:tr w:rsidR="00DC6EB5" w14:paraId="4E8D536D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0586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1 Maja 23 - Wyszków ul. 1 Maja 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C058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C191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T. Kościuszki 35A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AA18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5C152636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6E6B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Sikorskiego 27 -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W. Sikorskiego 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AEFA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377D2" w14:textId="77777777" w:rsidR="00DC6EB5" w:rsidRDefault="00000000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ACAD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3E749085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DCC1" w14:textId="77777777" w:rsidR="00DC6EB5" w:rsidRDefault="00000000">
            <w:pPr>
              <w:suppressLineNumbers/>
              <w:snapToGrid w:val="0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Sikorskiego 29 - Wyszków 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br/>
              <w:t>ul. Gen. W. Sikorskiego 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B613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C834" w14:textId="77777777" w:rsidR="00DC6EB5" w:rsidRDefault="00000000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ul. Łączna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2971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1775EDC3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0833" w14:textId="77777777" w:rsidR="00DC6EB5" w:rsidRDefault="00000000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Geodetów 66 - Wyszków ul. Geodetów 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43C0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F192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BUDYNKI UŻYTKOWE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3930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7D8F7925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071E" w14:textId="77777777" w:rsidR="00DC6EB5" w:rsidRDefault="00DC6EB5">
            <w:pPr>
              <w:suppressLineNumbers/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C2FF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73D9" w14:textId="77777777" w:rsidR="00DC6EB5" w:rsidRDefault="00000000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Wyszków – Dworzec PKP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230D" w14:textId="77777777" w:rsidR="00DC6EB5" w:rsidRDefault="00DC6EB5">
            <w:pPr>
              <w:snapToGrid w:val="0"/>
              <w:spacing w:line="360" w:lineRule="auto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  <w:tr w:rsidR="00DC6EB5" w14:paraId="2F823D44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6EF7" w14:textId="77777777" w:rsidR="00DC6EB5" w:rsidRDefault="00DC6EB5">
            <w:pPr>
              <w:suppressLineNumbers/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8AA35" w14:textId="77777777" w:rsidR="00DC6EB5" w:rsidRDefault="00DC6EB5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A119" w14:textId="77777777" w:rsidR="00DC6EB5" w:rsidRDefault="00000000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Kamieńczyk - ul. Rynek Kościuszki 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2102" w14:textId="77777777" w:rsidR="00DC6EB5" w:rsidRDefault="00DC6EB5">
            <w:pPr>
              <w:snapToGrid w:val="0"/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</w:tr>
    </w:tbl>
    <w:p w14:paraId="32753724" w14:textId="77777777" w:rsidR="00DC6EB5" w:rsidRDefault="00000000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  <w:r>
        <w:rPr>
          <w:rFonts w:eastAsia="Lucida Sans Unicode" w:cs="Mangal"/>
          <w:sz w:val="22"/>
          <w:szCs w:val="22"/>
          <w:lang w:eastAsia="hi-IN" w:bidi="hi-IN"/>
        </w:rPr>
        <w:t>*dla każdej Wspólnoty Mieszkaniowej Wykonawca wystawi oddzielną fakturę.</w:t>
      </w:r>
    </w:p>
    <w:p w14:paraId="55D126F6" w14:textId="77777777" w:rsidR="00DC6EB5" w:rsidRDefault="00DC6EB5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</w:p>
    <w:p w14:paraId="53D07EC3" w14:textId="77777777" w:rsidR="00DC6EB5" w:rsidRDefault="00DC6EB5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</w:p>
    <w:p w14:paraId="009BDF0D" w14:textId="77777777" w:rsidR="00DC6EB5" w:rsidRDefault="00DC6EB5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</w:p>
    <w:p w14:paraId="76C8B1E3" w14:textId="77777777" w:rsidR="00DC6EB5" w:rsidRDefault="00DC6EB5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</w:p>
    <w:p w14:paraId="0C5D4C34" w14:textId="77777777" w:rsidR="00DC6EB5" w:rsidRDefault="00DC6EB5">
      <w:pPr>
        <w:spacing w:line="360" w:lineRule="auto"/>
        <w:jc w:val="both"/>
        <w:rPr>
          <w:rFonts w:eastAsia="Lucida Sans Unicode" w:cs="Mangal"/>
          <w:sz w:val="22"/>
          <w:szCs w:val="22"/>
          <w:lang w:eastAsia="hi-IN" w:bidi="hi-IN"/>
        </w:rPr>
      </w:pPr>
    </w:p>
    <w:p w14:paraId="724113C5" w14:textId="77777777" w:rsidR="00DC6EB5" w:rsidRDefault="00000000">
      <w:pPr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Oferuję wykonanie zamówienia w terminie wskazanym w ogłoszeniu do składania ofert tj. :  do 31.05.2024 r.</w:t>
      </w:r>
    </w:p>
    <w:p w14:paraId="45A06533" w14:textId="77777777" w:rsidR="00DC6EB5" w:rsidRDefault="00000000">
      <w:pPr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zapoznałem się z warunkami zamówienia i przyjmuję określone w nim wymagania i zasady postępowania.</w:t>
      </w:r>
    </w:p>
    <w:p w14:paraId="35574073" w14:textId="77777777" w:rsidR="00DC6EB5" w:rsidRDefault="00DC6EB5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6F505D55" w14:textId="77777777" w:rsidR="00DC6EB5" w:rsidRDefault="00DC6EB5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791972BF" w14:textId="77777777" w:rsidR="00DC6EB5" w:rsidRDefault="00DC6EB5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605406BD" w14:textId="77777777" w:rsidR="00DC6EB5" w:rsidRDefault="00000000">
      <w:pPr>
        <w:tabs>
          <w:tab w:val="left" w:pos="5760"/>
        </w:tabs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  <w:t>...................................................</w:t>
      </w:r>
    </w:p>
    <w:p w14:paraId="12937C85" w14:textId="77777777" w:rsidR="00DC6EB5" w:rsidRDefault="00000000">
      <w:pPr>
        <w:tabs>
          <w:tab w:val="left" w:pos="5760"/>
        </w:tabs>
        <w:suppressAutoHyphens w:val="0"/>
        <w:spacing w:line="360" w:lineRule="auto"/>
        <w:jc w:val="both"/>
      </w:pPr>
      <w:r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</w:t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  <w:t xml:space="preserve">              podpis Wykonawcy</w:t>
      </w:r>
    </w:p>
    <w:p w14:paraId="3F1CB775" w14:textId="77777777" w:rsidR="00DC6EB5" w:rsidRDefault="00DC6EB5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BB6E5BC" w14:textId="77777777" w:rsidR="00DC6EB5" w:rsidRDefault="00DC6EB5">
      <w:pPr>
        <w:pStyle w:val="Standard"/>
        <w:rPr>
          <w:sz w:val="22"/>
          <w:szCs w:val="22"/>
        </w:rPr>
      </w:pPr>
    </w:p>
    <w:sectPr w:rsidR="00DC6EB5">
      <w:pgSz w:w="11905" w:h="16837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8F6C" w14:textId="77777777" w:rsidR="00694D6D" w:rsidRDefault="00694D6D">
      <w:r>
        <w:separator/>
      </w:r>
    </w:p>
  </w:endnote>
  <w:endnote w:type="continuationSeparator" w:id="0">
    <w:p w14:paraId="178D3ECC" w14:textId="77777777" w:rsidR="00694D6D" w:rsidRDefault="0069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1B6F" w14:textId="77777777" w:rsidR="00694D6D" w:rsidRDefault="00694D6D">
      <w:r>
        <w:rPr>
          <w:color w:val="000000"/>
        </w:rPr>
        <w:separator/>
      </w:r>
    </w:p>
  </w:footnote>
  <w:footnote w:type="continuationSeparator" w:id="0">
    <w:p w14:paraId="30EA101F" w14:textId="77777777" w:rsidR="00694D6D" w:rsidRDefault="0069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141E"/>
    <w:multiLevelType w:val="multilevel"/>
    <w:tmpl w:val="01F0B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%2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6EB5"/>
    <w:rsid w:val="00694D6D"/>
    <w:rsid w:val="009A6196"/>
    <w:rsid w:val="00D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F92B"/>
  <w15:docId w15:val="{70F1FA40-0544-427E-AD68-84F7F7B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WTBS</dc:creator>
  <cp:lastModifiedBy>Adrian S</cp:lastModifiedBy>
  <cp:revision>2</cp:revision>
  <dcterms:created xsi:type="dcterms:W3CDTF">2024-04-15T12:00:00Z</dcterms:created>
  <dcterms:modified xsi:type="dcterms:W3CDTF">2024-04-15T12:00:00Z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